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9D20" w14:textId="77280AFC" w:rsidR="00B421FE" w:rsidRDefault="00D01217">
      <w:r>
        <w:rPr>
          <w:rStyle w:val="fontstyle01"/>
        </w:rPr>
        <w:t>Пресс-релиз</w:t>
      </w:r>
      <w:r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br/>
      </w:r>
      <w:r>
        <w:rPr>
          <w:rStyle w:val="fontstyle11"/>
        </w:rPr>
        <w:t>В школах Ленинградской области проведут цифровой урок,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/>
      </w:r>
      <w:r>
        <w:rPr>
          <w:rStyle w:val="fontstyle11"/>
        </w:rPr>
        <w:t>посвященный Дню народного единства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В 2022 году Ленинградская область принимает участие в реализации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 xml:space="preserve">пилотного образовательного проекта </w:t>
      </w:r>
      <w:r>
        <w:rPr>
          <w:rStyle w:val="fontstyle41"/>
        </w:rPr>
        <w:t>«</w:t>
      </w:r>
      <w:r>
        <w:rPr>
          <w:rStyle w:val="fontstyle31"/>
        </w:rPr>
        <w:t xml:space="preserve">Всероссийский цифровой урок </w:t>
      </w:r>
      <w:r>
        <w:rPr>
          <w:rStyle w:val="fontstyle41"/>
        </w:rPr>
        <w:t>«</w:t>
      </w:r>
      <w:r>
        <w:rPr>
          <w:rStyle w:val="fontstyle31"/>
        </w:rPr>
        <w:t xml:space="preserve">Я </w:t>
      </w:r>
      <w:r>
        <w:rPr>
          <w:rStyle w:val="fontstyle41"/>
        </w:rPr>
        <w:t>–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россиянин</w:t>
      </w:r>
      <w:r>
        <w:rPr>
          <w:rStyle w:val="fontstyle41"/>
        </w:rPr>
        <w:t xml:space="preserve">», </w:t>
      </w:r>
      <w:r>
        <w:rPr>
          <w:rStyle w:val="fontstyle31"/>
        </w:rPr>
        <w:t>посвященного Дню народного единства, как объединяющему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имеющему высококультурное и историческое значение для нашей страны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празднику.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 xml:space="preserve">Урок </w:t>
      </w:r>
      <w:r>
        <w:rPr>
          <w:rStyle w:val="fontstyle41"/>
        </w:rPr>
        <w:t>«</w:t>
      </w:r>
      <w:r>
        <w:rPr>
          <w:rStyle w:val="fontstyle31"/>
        </w:rPr>
        <w:t xml:space="preserve">Я </w:t>
      </w:r>
      <w:r>
        <w:rPr>
          <w:rStyle w:val="fontstyle41"/>
        </w:rPr>
        <w:t xml:space="preserve">– </w:t>
      </w:r>
      <w:r>
        <w:rPr>
          <w:rStyle w:val="fontstyle31"/>
        </w:rPr>
        <w:t>россиянин</w:t>
      </w:r>
      <w:r>
        <w:rPr>
          <w:rStyle w:val="fontstyle41"/>
        </w:rPr>
        <w:t xml:space="preserve">» </w:t>
      </w:r>
      <w:r>
        <w:rPr>
          <w:rStyle w:val="fontstyle31"/>
        </w:rPr>
        <w:t>разработан Фондом поддержки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41"/>
        </w:rPr>
        <w:t>«</w:t>
      </w:r>
      <w:r>
        <w:rPr>
          <w:rStyle w:val="fontstyle31"/>
        </w:rPr>
        <w:t>Ноосфера</w:t>
      </w:r>
      <w:r>
        <w:rPr>
          <w:rStyle w:val="fontstyle41"/>
        </w:rPr>
        <w:t xml:space="preserve">» </w:t>
      </w:r>
      <w:r>
        <w:rPr>
          <w:rStyle w:val="fontstyle31"/>
        </w:rPr>
        <w:t>для детей 10 лет (4 класс) с целью духовно-нравственного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гражданского воспитания. Методическое сопровождение урока и его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апробацию в школах всех муниципальных районов и городского округа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региона осуществляет Ленинградский институт развития образования.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Темы, затронутые в уроке, призваны раскрыть перед юной целевой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аудиторией важность национального единства и сплоченности граждан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страны в борьбе за отстаивание духовно-нравственных императивов, как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этнокультурного суверенитета нашей Родины, что коррелируется с темой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 xml:space="preserve">нового школьного предмета </w:t>
      </w:r>
      <w:r>
        <w:rPr>
          <w:rStyle w:val="fontstyle41"/>
        </w:rPr>
        <w:t>«</w:t>
      </w:r>
      <w:r>
        <w:rPr>
          <w:rStyle w:val="fontstyle31"/>
        </w:rPr>
        <w:t>Разговоры о важном</w:t>
      </w:r>
      <w:r>
        <w:rPr>
          <w:rStyle w:val="fontstyle41"/>
        </w:rPr>
        <w:t xml:space="preserve">», </w:t>
      </w:r>
      <w:r>
        <w:rPr>
          <w:rStyle w:val="fontstyle31"/>
        </w:rPr>
        <w:t>введенного в российских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 xml:space="preserve">школах с 1 сентября 2022 года, а также курсом </w:t>
      </w:r>
      <w:r>
        <w:rPr>
          <w:rStyle w:val="fontstyle41"/>
        </w:rPr>
        <w:t>«</w:t>
      </w:r>
      <w:r>
        <w:rPr>
          <w:rStyle w:val="fontstyle31"/>
        </w:rPr>
        <w:t>Основы религиозных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культур и светской этики</w:t>
      </w:r>
      <w:r>
        <w:rPr>
          <w:rStyle w:val="fontstyle41"/>
        </w:rPr>
        <w:t xml:space="preserve">». </w:t>
      </w:r>
      <w:r>
        <w:rPr>
          <w:rStyle w:val="fontstyle31"/>
        </w:rPr>
        <w:t>Электронный формат урока поможет учителю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креативной и ёмкой форме дать детям выверенную информацию о сути Дня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народного единства, о многообразии культур народов России,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продемонстрировать, что, несмотря на различия, нас объединяют единая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география, история, Конституция РФ, нравственные ценности, а также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величайшие победы и достижения России.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 xml:space="preserve">Инициаторами проведения цифрового урока </w:t>
      </w:r>
      <w:r>
        <w:rPr>
          <w:rStyle w:val="fontstyle41"/>
        </w:rPr>
        <w:t>«</w:t>
      </w:r>
      <w:r>
        <w:rPr>
          <w:rStyle w:val="fontstyle31"/>
        </w:rPr>
        <w:t xml:space="preserve">Я </w:t>
      </w:r>
      <w:r>
        <w:rPr>
          <w:rStyle w:val="fontstyle41"/>
        </w:rPr>
        <w:t xml:space="preserve">– </w:t>
      </w:r>
      <w:r>
        <w:rPr>
          <w:rStyle w:val="fontstyle31"/>
        </w:rPr>
        <w:t>россиянин</w:t>
      </w:r>
      <w:r>
        <w:rPr>
          <w:rStyle w:val="fontstyle41"/>
        </w:rPr>
        <w:t xml:space="preserve">» </w:t>
      </w:r>
      <w:r>
        <w:rPr>
          <w:rStyle w:val="fontstyle31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Ленинградской области выступают Комитет общего и профессионального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образования Ленинградской области и Общественная палата Ленинградской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области.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Ожидается, что в проекте, который стартует в общеобразовательных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учреждениях за неделю до Дня народного единства, примут участие более 15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тысяч школьников из Ленинградской области. Как отметили в Комиссии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Общественной палаты Российской Федерации по гармонизации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межнациональных и межрелигиозных отношений, курирующей проект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федеральном уровне, в следующем году данная просветительская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инициатива будет тиражирована и на другие регионы Российской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Style w:val="fontstyle31"/>
        </w:rPr>
        <w:t>Федерации.</w:t>
      </w:r>
    </w:p>
    <w:sectPr w:rsidR="00B4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7"/>
    <w:rsid w:val="00B421FE"/>
    <w:rsid w:val="00D0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EB8E"/>
  <w15:chartTrackingRefBased/>
  <w15:docId w15:val="{FFE45754-2EFB-4247-905D-CD33139F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01217"/>
    <w:rPr>
      <w:rFonts w:ascii="Times New Roman CYR" w:hAnsi="Times New Roman CYR" w:cs="Times New Roman CYR" w:hint="default"/>
      <w:b w:val="0"/>
      <w:bCs w:val="0"/>
      <w:i/>
      <w:iCs/>
      <w:color w:val="000000"/>
      <w:sz w:val="26"/>
      <w:szCs w:val="26"/>
    </w:rPr>
  </w:style>
  <w:style w:type="character" w:customStyle="1" w:styleId="fontstyle11">
    <w:name w:val="fontstyle11"/>
    <w:basedOn w:val="a0"/>
    <w:rsid w:val="00D01217"/>
    <w:rPr>
      <w:rFonts w:ascii="Times New Roman CYR" w:hAnsi="Times New Roman CYR" w:cs="Times New Roman CYR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01217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012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 Бор</dc:creator>
  <cp:keywords/>
  <dc:description/>
  <cp:lastModifiedBy>Бор Бор</cp:lastModifiedBy>
  <cp:revision>2</cp:revision>
  <dcterms:created xsi:type="dcterms:W3CDTF">2022-11-08T06:01:00Z</dcterms:created>
  <dcterms:modified xsi:type="dcterms:W3CDTF">2022-11-08T06:03:00Z</dcterms:modified>
</cp:coreProperties>
</file>