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 xml:space="preserve">С </w:t>
      </w:r>
      <w:proofErr w:type="gramStart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>травлей</w:t>
      </w:r>
      <w:proofErr w:type="gramEnd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 xml:space="preserve"> так или иначе хоть раз в жизни сталкивался каждый человек: наблюдал подобные ситуации или сам становился жертвой. Но одно дело встретиться с обидчиком в реальной жизни, и совсем другое — в пространстве интернета, где из-за видимой безнаказанности агрессия вырастает в разы и может принять просто ужасающие масштабы. Особенно для школьника, который, в силу возраста, воспринимает любую критику болезненно. О том, как понять, что ребенок столкнулся с </w:t>
      </w:r>
      <w:proofErr w:type="spellStart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>кибербуллингом</w:t>
      </w:r>
      <w:proofErr w:type="spellEnd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 xml:space="preserve">, помочь ему и предотвратить травлю в будущем, рассказывает эксперт программы «Травли NET» АНО «БО «Журавлик», практикующий клинический психолог Мария </w:t>
      </w:r>
      <w:proofErr w:type="spellStart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>Афонина</w:t>
      </w:r>
      <w:proofErr w:type="spellEnd"/>
      <w:r w:rsidRPr="007B5CFE">
        <w:rPr>
          <w:rFonts w:ascii="Segoe UI" w:eastAsia="Times New Roman" w:hAnsi="Segoe UI" w:cs="Segoe UI"/>
          <w:i/>
          <w:iCs/>
          <w:color w:val="3E3636"/>
          <w:sz w:val="27"/>
          <w:szCs w:val="27"/>
          <w:lang w:eastAsia="ru-RU"/>
        </w:rPr>
        <w:t>.</w:t>
      </w: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 xml:space="preserve">Почему </w:t>
      </w:r>
      <w:proofErr w:type="spellStart"/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>кибербуллинг</w:t>
      </w:r>
      <w:proofErr w:type="spellEnd"/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 xml:space="preserve"> — это проблема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По </w:t>
      </w:r>
      <w:hyperlink r:id="rId6" w:history="1">
        <w:r w:rsidRPr="007B5CFE">
          <w:rPr>
            <w:rFonts w:ascii="Segoe UI" w:eastAsia="Times New Roman" w:hAnsi="Segoe UI" w:cs="Segoe UI"/>
            <w:color w:val="EC75A0"/>
            <w:sz w:val="27"/>
            <w:szCs w:val="27"/>
            <w:u w:val="single"/>
            <w:lang w:eastAsia="ru-RU"/>
          </w:rPr>
          <w:t>статистике</w:t>
        </w:r>
      </w:hyperlink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, </w:t>
      </w:r>
      <w:proofErr w:type="spellStart"/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бо́льшая</w:t>
      </w:r>
      <w:proofErr w:type="spellEnd"/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часть (72%) учеников 5–9-х классов встречались с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кибербуллингом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в разных ролях. Чаще всего жертвами травли в Сети становились подростки — 56% (взрослых — 44%). Разумеется, это связано с тем, что дети в этом возрасте проводят больше времени в интернете. 36% же</w:t>
      </w:r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ртв шк</w:t>
      </w:r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ольной травли становились также жертвами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Большинство </w:t>
      </w:r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опрошенных</w:t>
      </w:r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(57%) отметили, что травля в Сети оказала негативное влияние на психическое здоровье и физическое самочувствие.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И только 24% подростков рассказывали о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кибербуллинге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родителям и другим близким взрослым.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Кому же подростки рассказывают о сложившейся ситуации? В большинстве случаев — 37% — никому, 34% делились с друзьями, 24% — с родителями и только 5% — с учителями. Среди основных причин, по которым подростки не рассказывают никому о травле, — стыд, мысли о том, что им не поверят, страх перед обидчиком, боязнь, что взрослые отругают, «вообще не думал, что можно с кем-то поделиться».</w:t>
      </w: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lastRenderedPageBreak/>
        <w:t xml:space="preserve">Чем </w:t>
      </w:r>
      <w:proofErr w:type="spellStart"/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>кибербуллинг</w:t>
      </w:r>
      <w:proofErr w:type="spellEnd"/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 xml:space="preserve"> отличается от школьной травли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Можно выявить несколько отличий травли в Сети от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в школе.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Во-первых, агрессия в интернете может продолжаться непрерывно: днем и ночью ребенку постоянно приходят комментарии в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соцсетях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, сообщения в мессенджеры и даже звонки.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Второе отличие — анонимность. Не всегда можно определить, кто преследует ребенка, сколько этих преследователей. И эта неопределенность приводит к еще большей тревоге.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Третье отличие травли в Сети —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вирусность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.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распространяется молниеносно: еще утром могло появиться несколько негативных сообщений, а к вечеру их уже десятки или даже сотни.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Четвертое отличие и опасность онлайн-преследования — бесконечное количество свидетелей. Например, травлю в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соцсетях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может увидеть любой, кто подписан на страницу.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Также зачастую бывает невозможно оценить, насколько действия агрессора влияют на жертву, — это пятое отличие. </w:t>
      </w:r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Так, при «обычной» травле агрессор, увидев, что жертва доведена до слез (или испорчены вещи, вмешались взрослые и т. д.), может испугаться и остановиться.</w:t>
      </w:r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А при травле в Сети состояние жертвы неизвестно, поэтому агрессор продолжает издеваться. В какой-то момент процесс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кибертравли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становится совершенно неуправляемым — когда зачинщики и хотели бы остановить ее, но уже не могут.</w:t>
      </w:r>
    </w:p>
    <w:p w:rsidR="007B5CFE" w:rsidRPr="007B5CFE" w:rsidRDefault="007B5CFE" w:rsidP="007B5CFE">
      <w:pPr>
        <w:numPr>
          <w:ilvl w:val="0"/>
          <w:numId w:val="1"/>
        </w:numPr>
        <w:shd w:val="clear" w:color="auto" w:fill="FFFFFF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Шестая особенность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—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растормаживаемость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. То есть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буллеры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(агрессоры) зачастую делают то, что никогда не позволили бы себе в обычной жизни. Ведь гораздо проще написать гадость в Сети, чем сказать ее в лицо.</w:t>
      </w: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lastRenderedPageBreak/>
        <w:t>Кто обычно участвует в травле?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Можно выделить несколько категорий участников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Зачинщики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 (агрессоры, тираны,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буллеры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) — они инициируют издевательства, в дальнейшем могут сами не предпринимать активных действий, перекладывая все на «свиту».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Последователи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(«свита» агрессоров) — присоединяются к издевательствам.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Свидетели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(группа молчаливой поддержки, зрители) — наблюдают и подкрепляют травлю эмоциональным одобрением или невмешательством.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Жертва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 (объект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) — терпит систематические притеснения.</w:t>
      </w:r>
    </w:p>
    <w:p w:rsidR="007B5CFE" w:rsidRPr="007B5CFE" w:rsidRDefault="007B5CFE" w:rsidP="007B5CFE">
      <w:pPr>
        <w:shd w:val="clear" w:color="auto" w:fill="FFFFFF"/>
        <w:spacing w:before="300" w:after="300" w:line="504" w:lineRule="atLeast"/>
        <w:outlineLvl w:val="4"/>
        <w:rPr>
          <w:rFonts w:ascii="Manrope" w:eastAsia="Times New Roman" w:hAnsi="Manrope" w:cs="Times New Roman"/>
          <w:b/>
          <w:bCs/>
          <w:color w:val="3E3636"/>
          <w:spacing w:val="2"/>
          <w:sz w:val="36"/>
          <w:szCs w:val="36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2"/>
          <w:sz w:val="36"/>
          <w:szCs w:val="36"/>
          <w:lang w:eastAsia="ru-RU"/>
        </w:rPr>
        <w:t>Кто же обычно является зачинщиком травли в Сети?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Можно выделить четыре группы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буллеров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в интернете.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Первая — это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«ангелы мести»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, которые ощущают собственную правоту и мстят за то, что когда-то раньше были жертвами.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Вторую группу условно можно назвать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«противная девчонка»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— это подростки, которые вовлекаются в травлю ради развлечения, им нравится унижать и запугивать других.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Также есть люди, которых можно назвать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«жаждущими власти»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, — это те, кто стремится к контролю и авторитету, при этом часто в реальной жизни оказываются более слабыми и уязвимыми по сравнению со сверстниками.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И, наконец, четвертая группа — это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«неумышленные преследователи»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. Они становятся соучастниками или свидетелями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, чтобы быть «как все».</w:t>
      </w: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lastRenderedPageBreak/>
        <w:t xml:space="preserve">Как заметить, что ребенок стал жертвой </w:t>
      </w:r>
      <w:proofErr w:type="spellStart"/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>кибербуллинга</w:t>
      </w:r>
      <w:proofErr w:type="spellEnd"/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Чем раньше родители смогут заметить, что ребенок подвергается травле, тем больше шансов помочь ему справиться с ситуацией. Поэтому всегда обращайте внимание на поведение школьника.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Например, родителей должно насторожить, если ребенок:</w:t>
      </w:r>
    </w:p>
    <w:p w:rsidR="007B5CFE" w:rsidRPr="007B5CFE" w:rsidRDefault="007B5CFE" w:rsidP="007B5CFE">
      <w:pPr>
        <w:numPr>
          <w:ilvl w:val="0"/>
          <w:numId w:val="2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замыкается в себе и сидит в одиночестве;</w:t>
      </w:r>
    </w:p>
    <w:p w:rsidR="007B5CFE" w:rsidRPr="007B5CFE" w:rsidRDefault="007B5CFE" w:rsidP="007B5CFE">
      <w:pPr>
        <w:numPr>
          <w:ilvl w:val="0"/>
          <w:numId w:val="2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отдаляется от семьи и от друзей;</w:t>
      </w:r>
    </w:p>
    <w:p w:rsidR="007B5CFE" w:rsidRPr="007B5CFE" w:rsidRDefault="007B5CFE" w:rsidP="007B5CFE">
      <w:pPr>
        <w:numPr>
          <w:ilvl w:val="0"/>
          <w:numId w:val="2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плачет или раздражается по любому поводу;</w:t>
      </w:r>
    </w:p>
    <w:p w:rsidR="007B5CFE" w:rsidRPr="007B5CFE" w:rsidRDefault="007B5CFE" w:rsidP="007B5CFE">
      <w:pPr>
        <w:numPr>
          <w:ilvl w:val="0"/>
          <w:numId w:val="2"/>
        </w:numPr>
        <w:shd w:val="clear" w:color="auto" w:fill="FFFFFF"/>
        <w:spacing w:after="360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отказывается ходить в школу под любым предлогом;</w:t>
      </w:r>
    </w:p>
    <w:p w:rsidR="007B5CFE" w:rsidRPr="007B5CFE" w:rsidRDefault="007B5CFE" w:rsidP="007B5CFE">
      <w:pPr>
        <w:numPr>
          <w:ilvl w:val="0"/>
          <w:numId w:val="2"/>
        </w:numPr>
        <w:shd w:val="clear" w:color="auto" w:fill="FFFFFF"/>
        <w:ind w:left="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начинает считать себя неудачником и обвинять себя во всем, что происходит.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В этом случае нельзя игнорировать поведение подростка. В добром семейном разговоре по душам попробуйте выяснить, что его беспокоит.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Специфическим признаком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кибербуллинга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может стать и то, что ребенок вздрагивает, когда слышит звук приходящего сообщения, и в целом выглядит встревоженным.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Также родителям стоит насторожиться, если подросток часто проверяет телефон или старается спрятать смартфон или закрыть экран компьютера, чтобы мама и папа не видели, с кем он общается.</w:t>
      </w:r>
    </w:p>
    <w:p w:rsidR="007B5CFE" w:rsidRPr="007B5CFE" w:rsidRDefault="007B5CFE" w:rsidP="007B5CFE">
      <w:pPr>
        <w:shd w:val="clear" w:color="auto" w:fill="FFFFFF"/>
        <w:spacing w:line="480" w:lineRule="atLeast"/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  <w:lastRenderedPageBreak/>
        <w:t xml:space="preserve">Обратить внимание стоит и на то, что ребенок резко, безо всяких причин сменил </w:t>
      </w:r>
      <w:proofErr w:type="spellStart"/>
      <w:r w:rsidRPr="007B5CFE"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  <w:t>аватар</w:t>
      </w:r>
      <w:proofErr w:type="spellEnd"/>
      <w:r w:rsidRPr="007B5CFE"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  <w:t xml:space="preserve"> на нейтральную или мрачную картинку, закрыл свою страницу в </w:t>
      </w:r>
      <w:proofErr w:type="spellStart"/>
      <w:r w:rsidRPr="007B5CFE"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  <w:t>соцсети</w:t>
      </w:r>
      <w:proofErr w:type="spellEnd"/>
      <w:r w:rsidRPr="007B5CFE">
        <w:rPr>
          <w:rFonts w:ascii="Manrope" w:eastAsia="Times New Roman" w:hAnsi="Manrope" w:cs="Times New Roman"/>
          <w:b/>
          <w:bCs/>
          <w:color w:val="0F6D67"/>
          <w:spacing w:val="5"/>
          <w:sz w:val="30"/>
          <w:szCs w:val="30"/>
          <w:lang w:eastAsia="ru-RU"/>
        </w:rPr>
        <w:t xml:space="preserve"> или вообще удалил свой блог или аккаунт.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И конечно, родителям стоит насторожиться, если из дома стали пропадать ценные вещи или ребенок стал просить крупные суммы денег, не объясняя, зачем они ему нужны. В таком случае можно сказать, что подростка шантажируют в Сети.</w:t>
      </w: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>Что делать, если подросток стал жертвой травли в Сети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Если родители заметили травлю или ребенок рассказал о ней, первое, что они должны сделать, —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сохранить все возможные доказательства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(письма, скриншоты, аудиосообщения и т. д.).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Также очень важно сразу же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заблокировать профили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, с которых поступают угрозы, и подать жалобы на них администраторам социальной сети или сайта. Несколько дней даже можно не пользоваться социальными сетями. В случае если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буллинг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происходит по телефону, можно на время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сменить номер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и дать новый только самым близким людям.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Если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кибербуллинг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сопровождается школьной травлей,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не бойтесь обращаться в школу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и работать со всем коллективом — педагогами, родителями, администрацией. Обязательно проговорите с ребенком все свои действия: объясняйте, почему вы советуете или просите сделать так или иначе, не стоит ничего скрывать, подросток должен почувствовать себя активным участником борьбы с травлей.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При необходимости также не стесняйтесь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обратиться за квалифицированной помощью юристов или психологов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. Иногда достаточно всего нескольких бесед, чтобы ребенку стало легче. Родители также могут </w:t>
      </w:r>
      <w:hyperlink r:id="rId7" w:history="1">
        <w:r w:rsidRPr="007B5CFE">
          <w:rPr>
            <w:rFonts w:ascii="Segoe UI" w:eastAsia="Times New Roman" w:hAnsi="Segoe UI" w:cs="Segoe UI"/>
            <w:color w:val="EC75A0"/>
            <w:sz w:val="27"/>
            <w:szCs w:val="27"/>
            <w:u w:val="single"/>
            <w:lang w:eastAsia="ru-RU"/>
          </w:rPr>
          <w:t>обратиться</w:t>
        </w:r>
      </w:hyperlink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в Службу помощи семьям с детьми.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Segoe UI" w:eastAsia="Times New Roman" w:hAnsi="Segoe UI" w:cs="Segoe UI"/>
          <w:noProof/>
          <w:color w:val="3E3636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4031504F" wp14:editId="3EE2BEBE">
            <wp:simplePos x="0" y="0"/>
            <wp:positionH relativeFrom="column">
              <wp:posOffset>451485</wp:posOffset>
            </wp:positionH>
            <wp:positionV relativeFrom="paragraph">
              <wp:posOffset>40005</wp:posOffset>
            </wp:positionV>
            <wp:extent cx="9515475" cy="9915525"/>
            <wp:effectExtent l="0" t="0" r="9525" b="9525"/>
            <wp:wrapSquare wrapText="bothSides"/>
            <wp:docPr id="2" name="Рисунок 2" descr="https://xn--80aidamjr3akke.xn--p1ai/storage/articles/November2022/%D0%9F%D1%80%D0%B0%D0%B2%D0%B8%D0%BB%D0%B0%20%D0%B1%D0%B5%D0%B7%D0%BE%D0%BF%D0%B0%D1%81%D0%BD%D0%BE%D0%B3%D0%BE%20%D0%BE%D0%B1%D1%89%D0%B5%D0%BD%D0%B8%D1%8F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idamjr3akke.xn--p1ai/storage/articles/November2022/%D0%9F%D1%80%D0%B0%D0%B2%D0%B8%D0%BB%D0%B0%20%D0%B1%D0%B5%D0%B7%D0%BE%D0%BF%D0%B0%D1%81%D0%BD%D0%BE%D0%B3%D0%BE%20%D0%BE%D0%B1%D1%89%D0%B5%D0%BD%D0%B8%D1%8F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5"/>
                    <a:stretch/>
                  </pic:blipFill>
                  <pic:spPr bwMode="auto">
                    <a:xfrm>
                      <a:off x="0" y="0"/>
                      <a:ext cx="9515475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</w:p>
    <w:p w:rsidR="007B5CFE" w:rsidRPr="007B5CFE" w:rsidRDefault="007B5CFE" w:rsidP="007B5CFE">
      <w:pPr>
        <w:shd w:val="clear" w:color="auto" w:fill="FFFFFF"/>
        <w:spacing w:before="480" w:after="300" w:line="567" w:lineRule="atLeast"/>
        <w:outlineLvl w:val="3"/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</w:pPr>
      <w:r w:rsidRPr="007B5CFE">
        <w:rPr>
          <w:rFonts w:ascii="Manrope" w:eastAsia="Times New Roman" w:hAnsi="Manrope" w:cs="Times New Roman"/>
          <w:b/>
          <w:bCs/>
          <w:color w:val="3E3636"/>
          <w:spacing w:val="1"/>
          <w:sz w:val="42"/>
          <w:szCs w:val="42"/>
          <w:lang w:eastAsia="ru-RU"/>
        </w:rPr>
        <w:t>Как обезопасить ребенка от травли в интернете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Разумеется, самый лучший способ предотвратить травлю — это как можно чаще общаться с ребенком, прислушиваться к его переживаниям, выстраивать теплые доверительные отношения. И тогда, с большой долей вероятности, он расскажет о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буллинге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родителям, а не друзьям.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Также стоит проявлять внимание и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 xml:space="preserve">уважение к профилю подростка в </w:t>
      </w:r>
      <w:proofErr w:type="spellStart"/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соцсетях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— не критиковать и не высмеивать. Родителям и самим лучше завести профили и быть в них активными.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Стоит также внимательно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изучать настройки конфиденциальности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 на сайтах и в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соцсетях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. И объяснить ребенку, что личная информация должна быть скрыта. Обязательно предупредите подростка о том, что все, что размещается в Сети, остается там навсегда. И лучше несколько раз подумать, перед тем как </w:t>
      </w:r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разместить</w:t>
      </w:r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личную фотографию или написать откровенный пост.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В целом очень важно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повышать интернет-грамотность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 — </w:t>
      </w:r>
      <w:proofErr w:type="gram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свою</w:t>
      </w:r>
      <w:proofErr w:type="gram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и ребенка, научиться самим и научить школьника корректному, неагрессивному и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невиктимному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(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нежертвенному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) общению в интернете.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Учите детей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укреплять свои личные границы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, развивайте </w:t>
      </w:r>
      <w:proofErr w:type="spellStart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эмпатию</w:t>
      </w:r>
      <w:proofErr w:type="spellEnd"/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 xml:space="preserve"> и критическое мышление — это поможет принимать решения и правильно реагировать на оскорбления. Показывайте на своем примере, как принимать решения, а также обсуждайте вместе известные случаи травли: спросите подростка, как можно было предотвратить то, что случилось.</w:t>
      </w:r>
    </w:p>
    <w:p w:rsidR="007B5CFE" w:rsidRPr="007B5CFE" w:rsidRDefault="007B5CFE" w:rsidP="007B5CFE">
      <w:pPr>
        <w:shd w:val="clear" w:color="auto" w:fill="FFFFFF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Ни в коем случае </w:t>
      </w:r>
      <w:r w:rsidRPr="007B5CFE">
        <w:rPr>
          <w:rFonts w:ascii="Segoe UI" w:eastAsia="Times New Roman" w:hAnsi="Segoe UI" w:cs="Segoe UI"/>
          <w:b/>
          <w:bCs/>
          <w:color w:val="3E3636"/>
          <w:sz w:val="27"/>
          <w:szCs w:val="27"/>
          <w:lang w:eastAsia="ru-RU"/>
        </w:rPr>
        <w:t>не угрожайте ребенку лишением гаджетов</w:t>
      </w: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 и отключением от Сети по любому поводу, постарайтесь вместе решать возникающие проблемы и сохраняйте спокойствие в сложных ситуациях. Только так подросток будет знать, что вы ему поможете, и не будет бояться обратиться к вам за советом.</w:t>
      </w: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bookmarkStart w:id="0" w:name="_GoBack"/>
      <w:r w:rsidRPr="007B5CFE">
        <w:rPr>
          <w:rFonts w:ascii="Segoe UI" w:eastAsia="Times New Roman" w:hAnsi="Segoe UI" w:cs="Segoe UI"/>
          <w:noProof/>
          <w:color w:val="3E3636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-788035</wp:posOffset>
            </wp:positionV>
            <wp:extent cx="8401050" cy="7590790"/>
            <wp:effectExtent l="0" t="0" r="0" b="0"/>
            <wp:wrapSquare wrapText="bothSides"/>
            <wp:docPr id="3" name="Рисунок 3" descr="https://xn--80aidamjr3akke.xn--p1ai/storage/articles/November2022/%D0%9F%D1%80%D0%B0%D0%B2%D0%B8%D0%BB%D0%B0%20%D0%B1%D0%B5%D0%B7%D0%BE%D0%BF%D0%B0%D1%81%D0%BD%D0%BE%D0%B3%D0%BE%20%D0%BE%D0%B1%D1%89%D0%B5%D0%BD%D0%B8%D1%8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idamjr3akke.xn--p1ai/storage/articles/November2022/%D0%9F%D1%80%D0%B0%D0%B2%D0%B8%D0%BB%D0%B0%20%D0%B1%D0%B5%D0%B7%D0%BE%D0%BF%D0%B0%D1%81%D0%BD%D0%BE%D0%B3%D0%BE%20%D0%BE%D0%B1%D1%89%D0%B5%D0%BD%D0%B8%D1%8F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7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</w:p>
    <w:p w:rsidR="007B5CFE" w:rsidRPr="007B5CFE" w:rsidRDefault="007B5CFE" w:rsidP="007B5CFE">
      <w:pPr>
        <w:shd w:val="clear" w:color="auto" w:fill="FFFFFF"/>
        <w:spacing w:before="360" w:after="360"/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</w:pPr>
      <w:r w:rsidRPr="007B5CFE">
        <w:rPr>
          <w:rFonts w:ascii="Segoe UI" w:eastAsia="Times New Roman" w:hAnsi="Segoe UI" w:cs="Segoe UI"/>
          <w:color w:val="3E3636"/>
          <w:sz w:val="27"/>
          <w:szCs w:val="27"/>
          <w:lang w:eastAsia="ru-RU"/>
        </w:rPr>
        <w:t>Беду легче предотвратить, чем бороться с ее последствиями, — знакомая всем с детства истина, о которой мы так часто забываем. Жертвой травли может стать даже самый добрый, активный, трудолюбивый и общительный ребенок, ведь зачастую жестоким людям совершенно все равно, над кем издеваться. Именно поэтому так важны доверительные и теплые отношения в семье. Не стесняйтесь проявлять заботу, внимание, интересоваться личными делами, даже если ребенок постоянно говорит вам, что он уже вырос и сам разберется. Ваша поддержка нужна ему всегда.</w:t>
      </w:r>
    </w:p>
    <w:p w:rsidR="005969CD" w:rsidRDefault="005969CD"/>
    <w:sectPr w:rsidR="005969CD" w:rsidSect="007B5CF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45343"/>
    <w:multiLevelType w:val="multilevel"/>
    <w:tmpl w:val="EF5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569B2"/>
    <w:multiLevelType w:val="multilevel"/>
    <w:tmpl w:val="3D0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EE"/>
    <w:rsid w:val="002725EE"/>
    <w:rsid w:val="005969CD"/>
    <w:rsid w:val="007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307">
          <w:blockQuote w:val="1"/>
          <w:marLeft w:val="0"/>
          <w:marRight w:val="0"/>
          <w:marTop w:val="720"/>
          <w:marBottom w:val="720"/>
          <w:divBdr>
            <w:top w:val="single" w:sz="12" w:space="30" w:color="A7EFD7"/>
            <w:left w:val="single" w:sz="12" w:space="30" w:color="A7EFD7"/>
            <w:bottom w:val="single" w:sz="12" w:space="30" w:color="A7EFD7"/>
            <w:right w:val="single" w:sz="12" w:space="30" w:color="A7EF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xn--80aidamjr3akke.xn--p1ai/articles/sluzba-pomoshhi-semyam-s-det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obschestvo/112423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2022-11-11T10:53:00Z</dcterms:created>
  <dcterms:modified xsi:type="dcterms:W3CDTF">2022-11-11T10:56:00Z</dcterms:modified>
</cp:coreProperties>
</file>