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0554" w14:textId="2CF269A7" w:rsidR="00287D9B" w:rsidRDefault="004B5063" w:rsidP="004B5063">
      <w:pPr>
        <w:jc w:val="center"/>
      </w:pPr>
      <w:r>
        <w:rPr>
          <w:noProof/>
        </w:rPr>
        <w:drawing>
          <wp:inline distT="0" distB="0" distL="0" distR="0" wp14:anchorId="687185C2" wp14:editId="378CBB18">
            <wp:extent cx="4600575" cy="306524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027" cy="307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38D9" w14:textId="77777777" w:rsidR="00BB754E" w:rsidRPr="00025632" w:rsidRDefault="004B5063" w:rsidP="004B5063">
      <w:pPr>
        <w:pStyle w:val="a3"/>
        <w:spacing w:before="0" w:beforeAutospacing="0" w:after="0" w:afterAutospacing="0" w:line="321" w:lineRule="atLeast"/>
        <w:rPr>
          <w:b/>
          <w:bCs/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Совсем скоро будет любимый всеми в нашей стране праздник - Новый Год. Одна из замечательных новогодних традиций этого зажигательного праздника - запуск фейерверков, взрыв петард и другой пиротехники, которая создаёт волшебную атмосферу – однако это источник большинства новогодних травм, особенно для детей, которые так и норовят встать поближе, потрогать салют и проделать другие опасные действия. Основное (к сожалению, очень редко соблюдаемое) правило – пиротехника детям не игрушка. </w:t>
      </w:r>
      <w:r w:rsidRPr="00025632">
        <w:rPr>
          <w:b/>
          <w:bCs/>
          <w:color w:val="000000"/>
          <w:sz w:val="22"/>
          <w:szCs w:val="22"/>
        </w:rPr>
        <w:t>Продажа «огненных потех»</w:t>
      </w:r>
      <w:r w:rsidRPr="00BE6037">
        <w:rPr>
          <w:color w:val="000000"/>
          <w:sz w:val="22"/>
          <w:szCs w:val="22"/>
        </w:rPr>
        <w:t xml:space="preserve"> </w:t>
      </w:r>
      <w:r w:rsidRPr="00025632">
        <w:rPr>
          <w:b/>
          <w:bCs/>
          <w:color w:val="000000"/>
          <w:sz w:val="22"/>
          <w:szCs w:val="22"/>
        </w:rPr>
        <w:t>детям до 16 лет запрещена,</w:t>
      </w:r>
      <w:r w:rsidRPr="00BE6037">
        <w:rPr>
          <w:color w:val="000000"/>
          <w:sz w:val="22"/>
          <w:szCs w:val="22"/>
        </w:rPr>
        <w:t xml:space="preserve"> </w:t>
      </w:r>
      <w:proofErr w:type="gramStart"/>
      <w:r w:rsidRPr="00BE6037">
        <w:rPr>
          <w:color w:val="000000"/>
          <w:sz w:val="22"/>
          <w:szCs w:val="22"/>
        </w:rPr>
        <w:t>и</w:t>
      </w:r>
      <w:proofErr w:type="gramEnd"/>
      <w:r w:rsidRPr="00BE6037">
        <w:rPr>
          <w:color w:val="000000"/>
          <w:sz w:val="22"/>
          <w:szCs w:val="22"/>
        </w:rPr>
        <w:t xml:space="preserve"> если вы имеете возможность убедить своего ребенка воздержаться от опасной забавы – лучше это сделать.</w:t>
      </w:r>
      <w:r w:rsidRPr="00BE6037">
        <w:rPr>
          <w:color w:val="000000"/>
          <w:sz w:val="22"/>
          <w:szCs w:val="22"/>
        </w:rPr>
        <w:br/>
      </w:r>
      <w:r w:rsidRPr="00025632">
        <w:rPr>
          <w:b/>
          <w:bCs/>
          <w:color w:val="000000"/>
          <w:sz w:val="22"/>
          <w:szCs w:val="22"/>
        </w:rPr>
        <w:t>Основные причины того, что при использовании пиротехники могут случиться несчастные случаи:   </w:t>
      </w:r>
    </w:p>
    <w:p w14:paraId="0A88F351" w14:textId="77777777" w:rsidR="00BB754E" w:rsidRDefault="004B5063" w:rsidP="004B5063">
      <w:pPr>
        <w:pStyle w:val="a3"/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 xml:space="preserve">некачественная продукция; </w:t>
      </w:r>
    </w:p>
    <w:p w14:paraId="4EBF116B" w14:textId="77777777" w:rsidR="00BB754E" w:rsidRDefault="004B5063" w:rsidP="004B5063">
      <w:pPr>
        <w:pStyle w:val="a3"/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 xml:space="preserve">несоблюдение элементарных правил техники безопасности при запуске салютов; </w:t>
      </w:r>
    </w:p>
    <w:p w14:paraId="544A222E" w14:textId="77777777" w:rsidR="00BB754E" w:rsidRDefault="004B5063" w:rsidP="004B5063">
      <w:pPr>
        <w:pStyle w:val="a3"/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 xml:space="preserve">пиротехника используется детьми без присмотра взрослых; </w:t>
      </w:r>
    </w:p>
    <w:p w14:paraId="2ABBCEBD" w14:textId="130C273E" w:rsidR="00BB754E" w:rsidRPr="00025632" w:rsidRDefault="004B5063" w:rsidP="004B5063">
      <w:pPr>
        <w:pStyle w:val="a3"/>
        <w:spacing w:before="0" w:beforeAutospacing="0" w:after="0" w:afterAutospacing="0" w:line="321" w:lineRule="atLeast"/>
        <w:rPr>
          <w:b/>
          <w:bCs/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запуск салютов осуществляется людьми в состоянии алкогольного опьянения.    </w:t>
      </w:r>
      <w:r w:rsidRPr="00BE6037">
        <w:rPr>
          <w:color w:val="000000"/>
          <w:sz w:val="22"/>
          <w:szCs w:val="22"/>
        </w:rPr>
        <w:br/>
        <w:t>Вот лишь малая часть последствий, к которым может привести несоблюдение техники безопасности при использовании праздничной пиротехники: </w:t>
      </w:r>
      <w:r w:rsidRPr="00BB754E">
        <w:rPr>
          <w:b/>
          <w:bCs/>
          <w:i/>
          <w:iCs/>
          <w:color w:val="000000"/>
          <w:sz w:val="22"/>
          <w:szCs w:val="22"/>
        </w:rPr>
        <w:t>серьёзные травмы зрения, ожоги рук и лица, потеря пальцев.</w:t>
      </w:r>
      <w:r w:rsidRPr="00BB754E">
        <w:rPr>
          <w:b/>
          <w:bCs/>
          <w:i/>
          <w:iCs/>
          <w:color w:val="000000"/>
          <w:sz w:val="22"/>
          <w:szCs w:val="22"/>
        </w:rPr>
        <w:br/>
      </w:r>
      <w:r w:rsidRPr="00025632">
        <w:rPr>
          <w:b/>
          <w:bCs/>
          <w:color w:val="000000"/>
          <w:sz w:val="22"/>
          <w:szCs w:val="22"/>
        </w:rPr>
        <w:t>Правила безопасности при запуске петард и фейерверков.</w:t>
      </w:r>
    </w:p>
    <w:p w14:paraId="52A97354" w14:textId="3F8211F5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Запускать петарды детям запрещено! </w:t>
      </w:r>
    </w:p>
    <w:p w14:paraId="66F37EE7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Не задерживайте горящую петарду в руках! </w:t>
      </w:r>
    </w:p>
    <w:p w14:paraId="370F6014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Нельзя помещать петарду в замкнутый объем: банку, ведро, бутылку! </w:t>
      </w:r>
    </w:p>
    <w:p w14:paraId="556C29E2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Используйте петарды только на открытом воздухе! </w:t>
      </w:r>
    </w:p>
    <w:p w14:paraId="6FC3B064" w14:textId="318FAE2D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Приближаться к горящей петарде нельзя ближе, чем на 5-10 м! </w:t>
      </w:r>
    </w:p>
    <w:p w14:paraId="01DCC532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Хранить и переносить петарды следует только в упаковке! </w:t>
      </w:r>
    </w:p>
    <w:p w14:paraId="2686D5F3" w14:textId="0D85C27E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Не носите петарды в карманах! </w:t>
      </w:r>
    </w:p>
    <w:p w14:paraId="33E000B2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Разбирать петарду запрещается! </w:t>
      </w:r>
    </w:p>
    <w:p w14:paraId="77F5103B" w14:textId="77777777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Категорически запрещается сжигать фейерверки на кострах. </w:t>
      </w:r>
    </w:p>
    <w:p w14:paraId="3F76C7E2" w14:textId="0F7CA371" w:rsidR="00BB754E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Ни в коем случае не наклоняйтесь над пиротехникой. </w:t>
      </w:r>
    </w:p>
    <w:p w14:paraId="04B4392C" w14:textId="4ADEF275" w:rsidR="004B5063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Если петарда не сработала - не пытайтесь проверить или поджечь фитиль еще раз. </w:t>
      </w:r>
    </w:p>
    <w:p w14:paraId="1101EE2E" w14:textId="6665C926" w:rsidR="004B5063" w:rsidRPr="00BE6037" w:rsidRDefault="004B5063" w:rsidP="00BB754E">
      <w:pPr>
        <w:pStyle w:val="a3"/>
        <w:numPr>
          <w:ilvl w:val="0"/>
          <w:numId w:val="1"/>
        </w:numPr>
        <w:spacing w:before="0" w:beforeAutospacing="0" w:after="0" w:afterAutospacing="0" w:line="321" w:lineRule="atLeast"/>
        <w:rPr>
          <w:color w:val="000000"/>
          <w:sz w:val="22"/>
          <w:szCs w:val="22"/>
        </w:rPr>
      </w:pPr>
      <w:r w:rsidRPr="00BE6037">
        <w:rPr>
          <w:color w:val="000000"/>
          <w:sz w:val="22"/>
          <w:szCs w:val="22"/>
        </w:rPr>
        <w:t>Не запускайте ракеты во дворах-колодцах, в квартирах, вблизи домов и на небольших огороженных территориях. </w:t>
      </w:r>
      <w:r w:rsidRPr="00BE6037">
        <w:rPr>
          <w:color w:val="000000"/>
          <w:sz w:val="22"/>
          <w:szCs w:val="22"/>
        </w:rPr>
        <w:br/>
        <w:t>Помните, что места для запуска каждого конкретного изделия должны быть указаны в инструкции. </w:t>
      </w:r>
    </w:p>
    <w:p w14:paraId="121B2019" w14:textId="7F177E57" w:rsidR="004B5063" w:rsidRDefault="004B5063" w:rsidP="004B5063">
      <w:pPr>
        <w:rPr>
          <w:rFonts w:ascii="Times New Roman" w:hAnsi="Times New Roman" w:cs="Times New Roman"/>
        </w:rPr>
      </w:pPr>
    </w:p>
    <w:p w14:paraId="142FB15F" w14:textId="3B800BC9" w:rsidR="004B5063" w:rsidRDefault="00BB754E" w:rsidP="00BB754E">
      <w:r>
        <w:rPr>
          <w:rFonts w:ascii="Times New Roman" w:hAnsi="Times New Roman" w:cs="Times New Roman"/>
        </w:rPr>
        <w:t xml:space="preserve">Отдел по обеспечению деятельности </w:t>
      </w:r>
      <w:proofErr w:type="spellStart"/>
      <w:r>
        <w:rPr>
          <w:rFonts w:ascii="Times New Roman" w:hAnsi="Times New Roman" w:cs="Times New Roman"/>
        </w:rPr>
        <w:t>КДНиЗП</w:t>
      </w:r>
      <w:proofErr w:type="spellEnd"/>
    </w:p>
    <w:sectPr w:rsidR="004B5063" w:rsidSect="00BB754E">
      <w:pgSz w:w="11906" w:h="16838"/>
      <w:pgMar w:top="737" w:right="70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44F"/>
    <w:multiLevelType w:val="hybridMultilevel"/>
    <w:tmpl w:val="761A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63"/>
    <w:rsid w:val="00025632"/>
    <w:rsid w:val="000E38EC"/>
    <w:rsid w:val="001473CD"/>
    <w:rsid w:val="00261976"/>
    <w:rsid w:val="00287D9B"/>
    <w:rsid w:val="004B5063"/>
    <w:rsid w:val="00770137"/>
    <w:rsid w:val="007A74AA"/>
    <w:rsid w:val="00B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0024"/>
  <w15:chartTrackingRefBased/>
  <w15:docId w15:val="{DB4A5A65-F59F-4FDB-85EB-6AEB26B2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Иванова Ирина Вячеславовна</cp:lastModifiedBy>
  <cp:revision>2</cp:revision>
  <dcterms:created xsi:type="dcterms:W3CDTF">2022-12-15T06:42:00Z</dcterms:created>
  <dcterms:modified xsi:type="dcterms:W3CDTF">2022-12-15T07:25:00Z</dcterms:modified>
</cp:coreProperties>
</file>